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B63C4" w:rsidP="00ED332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D332A">
              <w:rPr>
                <w:b/>
              </w:rPr>
              <w:t>050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D332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2002431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ED332A" w:rsidRPr="00ED332A">
        <w:rPr>
          <w:b/>
        </w:rPr>
        <w:t>НПП 03-100-003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ED332A" w:rsidP="00FE6358">
            <w:pPr>
              <w:jc w:val="center"/>
              <w:rPr>
                <w:color w:val="000000"/>
              </w:rPr>
            </w:pPr>
            <w:r w:rsidRPr="00ED332A">
              <w:rPr>
                <w:color w:val="000000"/>
              </w:rPr>
              <w:t>Светильник НПП 03-100-003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>предназначен для обеспечения внутреннего освещения производственных и общественных помещений</w:t>
            </w:r>
            <w:r w:rsidR="00ED332A">
              <w:t xml:space="preserve"> (ТУ 3461-024-05014337-99)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ED332A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к</w:t>
            </w:r>
            <w:r w:rsidRPr="003B3EC4">
              <w:t>омпактная люминесцентная лампа (КЛЛ) или лампа накаливания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100 (для ламп накаливания)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ED332A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ED332A">
              <w:rPr>
                <w:color w:val="000000"/>
              </w:rPr>
              <w:t>65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ED332A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</w:t>
            </w:r>
            <w:r w:rsidR="00ED332A">
              <w:rPr>
                <w:color w:val="000000"/>
              </w:rPr>
              <w:t>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Модификация светильника – </w:t>
            </w:r>
            <w:proofErr w:type="gramStart"/>
            <w:r>
              <w:rPr>
                <w:color w:val="000000"/>
              </w:rPr>
              <w:t>круглый</w:t>
            </w:r>
            <w:proofErr w:type="gramEnd"/>
            <w:r>
              <w:rPr>
                <w:color w:val="000000"/>
              </w:rPr>
              <w:t xml:space="preserve"> с</w:t>
            </w:r>
            <w:r w:rsidRPr="003B3EC4">
              <w:t xml:space="preserve"> защитным стеклом</w:t>
            </w:r>
            <w:r w:rsidR="001D1F60">
              <w:t xml:space="preserve"> и защитной решеткой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1F7A3B" w:rsidP="001F7A3B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</w:t>
            </w:r>
            <w:r w:rsidR="00E824C2"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>
              <w:rPr>
                <w:rStyle w:val="bold"/>
              </w:rPr>
              <w:t>на поверхность (потолок, стена)</w:t>
            </w:r>
          </w:p>
        </w:tc>
      </w:tr>
      <w:tr w:rsidR="001D081E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1E" w:rsidRPr="00833833" w:rsidRDefault="001D081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1E" w:rsidRPr="003B3EC4" w:rsidRDefault="001D081E" w:rsidP="001D081E">
            <w:pPr>
              <w:rPr>
                <w:color w:val="000000"/>
              </w:rPr>
            </w:pPr>
            <w:r>
              <w:t>К</w:t>
            </w:r>
            <w:r w:rsidRPr="00222941">
              <w:t>орпус</w:t>
            </w:r>
            <w:r>
              <w:t xml:space="preserve"> – из стали</w:t>
            </w:r>
            <w:r w:rsidRPr="003B3EC4">
              <w:t>,</w:t>
            </w:r>
            <w:r>
              <w:t xml:space="preserve"> окрашенный в белый цвет порошковой краской.</w:t>
            </w:r>
          </w:p>
        </w:tc>
      </w:tr>
      <w:tr w:rsidR="001D081E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1E" w:rsidRPr="00833833" w:rsidRDefault="001D081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1E" w:rsidRPr="000857BE" w:rsidRDefault="001D081E" w:rsidP="001D081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Рассеиватель</w:t>
            </w:r>
            <w:proofErr w:type="spellEnd"/>
            <w:r>
              <w:rPr>
                <w:color w:val="000000"/>
              </w:rPr>
              <w:t xml:space="preserve"> – </w:t>
            </w:r>
            <w:r>
              <w:t>из силикатного стекла</w:t>
            </w:r>
            <w:r>
              <w:rPr>
                <w:color w:val="000000"/>
              </w:rPr>
              <w:t>.</w:t>
            </w:r>
          </w:p>
        </w:tc>
      </w:tr>
      <w:tr w:rsidR="00CD7780" w:rsidRPr="00833833" w:rsidTr="00904BE1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780" w:rsidRPr="00833833" w:rsidRDefault="00CD778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780" w:rsidRDefault="00CD7780">
            <w:r w:rsidRPr="00BD50F2">
              <w:t xml:space="preserve">Решетка защитная </w:t>
            </w:r>
            <w:r>
              <w:t xml:space="preserve">– </w:t>
            </w:r>
            <w:r w:rsidRPr="00BD50F2">
              <w:t>из стальной проволоки, окрашена белой порошковой краской</w:t>
            </w:r>
            <w: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D1F60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Вес, не более, </w:t>
            </w:r>
            <w:proofErr w:type="gramStart"/>
            <w:r w:rsidRPr="003B3EC4">
              <w:rPr>
                <w:color w:val="000000"/>
              </w:rPr>
              <w:t>кг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1D1F60">
              <w:rPr>
                <w:color w:val="000000"/>
              </w:rPr>
              <w:t>3,2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F212D2" w:rsidRDefault="00BD1AC1" w:rsidP="001D1F60">
            <w:pPr>
              <w:rPr>
                <w:color w:val="000000"/>
              </w:rPr>
            </w:pPr>
            <w:r w:rsidRPr="003B3EC4">
              <w:rPr>
                <w:color w:val="000000"/>
              </w:rPr>
              <w:t>Габаритные размеры (</w:t>
            </w:r>
            <w:r w:rsidR="001D1F60">
              <w:rPr>
                <w:color w:val="000000"/>
              </w:rPr>
              <w:t>высота х радиус</w:t>
            </w:r>
            <w:r w:rsidRPr="003B3EC4">
              <w:rPr>
                <w:color w:val="000000"/>
              </w:rPr>
              <w:t xml:space="preserve">), </w:t>
            </w:r>
            <w:proofErr w:type="gramStart"/>
            <w:r w:rsidRPr="003B3EC4">
              <w:rPr>
                <w:color w:val="000000"/>
              </w:rPr>
              <w:t>мм</w:t>
            </w:r>
            <w:proofErr w:type="gramEnd"/>
            <w:r w:rsidRPr="003B3EC4">
              <w:rPr>
                <w:color w:val="000000"/>
              </w:rPr>
              <w:t xml:space="preserve"> </w:t>
            </w:r>
            <w:r w:rsidR="001D1F60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1D1F60">
              <w:rPr>
                <w:color w:val="000000"/>
              </w:rPr>
              <w:t>200х305 (установочный размер – 204мм)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3653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3653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3653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3653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BD5B15" w:rsidRDefault="00836536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BD5B15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BD5B15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BD5B15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BD5B15">
        <w:rPr>
          <w:sz w:val="24"/>
          <w:szCs w:val="24"/>
        </w:rPr>
        <w:t> «</w:t>
      </w:r>
      <w:hyperlink r:id="rId13" w:history="1">
        <w:r w:rsidR="00BD5B1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BD5B15">
        <w:rPr>
          <w:sz w:val="24"/>
          <w:szCs w:val="24"/>
        </w:rPr>
        <w:t>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14254-96 «Степени защиты, обеспечиваемые оболочками (код IP)»;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3653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36536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81E"/>
    <w:rsid w:val="001D0EFA"/>
    <w:rsid w:val="001D1F60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1F7A3B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536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5B15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3C4"/>
    <w:rsid w:val="00CB6500"/>
    <w:rsid w:val="00CC0FAF"/>
    <w:rsid w:val="00CC5C50"/>
    <w:rsid w:val="00CD566B"/>
    <w:rsid w:val="00CD6232"/>
    <w:rsid w:val="00CD7780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332A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7B366C-78D1-4C34-B29C-1367A761B27D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0A8A0328-018A-452C-AE86-706E5FAC0A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949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86</cp:revision>
  <cp:lastPrinted>2009-10-15T06:49:00Z</cp:lastPrinted>
  <dcterms:created xsi:type="dcterms:W3CDTF">2015-02-10T07:22:00Z</dcterms:created>
  <dcterms:modified xsi:type="dcterms:W3CDTF">2015-10-30T11:21:00Z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